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outlineLvl w:val="9"/>
        <w:rPr>
          <w:rFonts w:hint="eastAsia" w:ascii="宋体" w:hAnsi="宋体" w:eastAsia="宋体" w:cs="宋体"/>
          <w:b/>
          <w:bCs/>
          <w:color w:val="FF0000"/>
          <w:sz w:val="28"/>
          <w:szCs w:val="28"/>
        </w:rPr>
      </w:pPr>
      <w:r>
        <w:rPr>
          <w:rFonts w:hint="eastAsia" w:ascii="宋体" w:hAnsi="宋体" w:eastAsia="宋体" w:cs="宋体"/>
          <w:b/>
          <w:bCs/>
          <w:color w:val="FF0000"/>
          <w:sz w:val="28"/>
          <w:szCs w:val="28"/>
        </w:rPr>
        <w:t>中华社会救助基金会2011年度工作总结</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t>2011年的主要工作及其成效</w:t>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一</w:t>
      </w:r>
      <w:r>
        <w:rPr>
          <w:rFonts w:hint="eastAsia" w:ascii="宋体" w:hAnsi="宋体" w:eastAsia="宋体" w:cs="宋体"/>
          <w:sz w:val="28"/>
          <w:szCs w:val="28"/>
          <w:lang w:eastAsia="zh-CN"/>
        </w:rPr>
        <w:t>）</w:t>
      </w:r>
      <w:r>
        <w:rPr>
          <w:rFonts w:hint="eastAsia" w:ascii="宋体" w:hAnsi="宋体" w:eastAsia="宋体" w:cs="宋体"/>
          <w:sz w:val="28"/>
          <w:szCs w:val="28"/>
        </w:rPr>
        <w:t>较好完成理事会、理事长办公会的筹备与服务工作。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 xml:space="preserve">2011年度召开理事会2次，完成会议纪要并及时上报。为使领导随时了解基金会的工作情况，秘书处每半个月将各部门工作汇总，编制工作简报上报理事长及各位理事、监事。按时完成理事长交办的其它有关工作。 </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二</w:t>
      </w:r>
      <w:r>
        <w:rPr>
          <w:rFonts w:hint="eastAsia" w:ascii="宋体" w:hAnsi="宋体" w:eastAsia="宋体" w:cs="宋体"/>
          <w:sz w:val="28"/>
          <w:szCs w:val="28"/>
          <w:lang w:eastAsia="zh-CN"/>
        </w:rPr>
        <w:t>）</w:t>
      </w:r>
      <w:r>
        <w:rPr>
          <w:rFonts w:hint="eastAsia" w:ascii="宋体" w:hAnsi="宋体" w:eastAsia="宋体" w:cs="宋体"/>
          <w:sz w:val="28"/>
          <w:szCs w:val="28"/>
        </w:rPr>
        <w:t>网上捐赠初见成效</w:t>
      </w:r>
      <w:r>
        <w:rPr>
          <w:rFonts w:hint="eastAsia" w:ascii="宋体" w:hAnsi="宋体" w:eastAsia="宋体" w:cs="宋体"/>
          <w:sz w:val="28"/>
          <w:szCs w:val="28"/>
        </w:rPr>
        <w:br w:type="textWrapping"/>
      </w:r>
      <w:r>
        <w:rPr>
          <w:rFonts w:hint="eastAsia" w:ascii="宋体" w:hAnsi="宋体" w:eastAsia="宋体" w:cs="宋体"/>
          <w:sz w:val="28"/>
          <w:szCs w:val="28"/>
        </w:rPr>
        <w:t>1.大爱清尘救助项目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从3月份开始筹划，6月15日正式启动了旨在救助尘肺农民工的“大爱清尘”项目。项目由我会、王克勤团队、腾讯、新浪、搜狐共同发起，对尘肺病农民工进行治疗、帮助贫困的农民工家庭子女继续学业。截止12月15日，共计8457人通过各种渠道共募集善款205.4039万元。先后开展了四批救助活动，覆盖湖南、四川、陕西、湖北、河南、辽宁等六省，救治患者61人。出资7.1万元资助尘肺病家庭43名儿童继续学业。向四川、辽宁等地捐赠制氧机41台，支出善款46.14万元。项目实施中，开通了腾讯、搜狐专题页面。通过基金会官方微博、名人微博、项目专题微博、志愿者微博，极大提升了项目关注度。通过组织“徒步行走”“名人拍卖”等活动，扩大了项目的影响力。</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2.“微笑V捐•情暖湘西”项目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“微笑V捐 情暖湘西”活动通过支付宝捐赠平台接收善款，并发起捐赠实物棉衣活动，得到了网民的广泛参与，接收整理社会爱心人士捐赠的棉衣41件及其它衣物若干件；上海爱心星空联盟捐赠棉衣100件。首批捐赠3341件棉衣于11月8日全部发放给保靖县和凤凰县腊尔山镇的孤老。同时其他爱心捐赠衣物（毛衣、棉鞋等）被捐赠给当地敬老院的老人。截至12月14日，收到来自网络为主的捐款共计60984.96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三</w:t>
      </w:r>
      <w:r>
        <w:rPr>
          <w:rFonts w:hint="eastAsia" w:ascii="宋体" w:hAnsi="宋体" w:eastAsia="宋体" w:cs="宋体"/>
          <w:sz w:val="28"/>
          <w:szCs w:val="28"/>
          <w:lang w:eastAsia="zh-CN"/>
        </w:rPr>
        <w:t>）</w:t>
      </w:r>
      <w:r>
        <w:rPr>
          <w:rFonts w:hint="eastAsia" w:ascii="宋体" w:hAnsi="宋体" w:eastAsia="宋体" w:cs="宋体"/>
          <w:sz w:val="28"/>
          <w:szCs w:val="28"/>
        </w:rPr>
        <w:t>继续推进农村百万孤老认助项目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截止12月底，孤老项目共接受捐赠入账557.46万元。其中庆阳市370万元，威海市20万元，乳山30万元。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四</w:t>
      </w:r>
      <w:r>
        <w:rPr>
          <w:rFonts w:hint="eastAsia" w:ascii="宋体" w:hAnsi="宋体" w:eastAsia="宋体" w:cs="宋体"/>
          <w:sz w:val="28"/>
          <w:szCs w:val="28"/>
          <w:lang w:eastAsia="zh-CN"/>
        </w:rPr>
        <w:t>）</w:t>
      </w:r>
      <w:r>
        <w:rPr>
          <w:rFonts w:hint="eastAsia" w:ascii="宋体" w:hAnsi="宋体" w:eastAsia="宋体" w:cs="宋体"/>
          <w:sz w:val="28"/>
          <w:szCs w:val="28"/>
        </w:rPr>
        <w:t>专项基金有新发展</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1．农民工救助专项基金——幸福列车项目：组织了51名广西、湖南的留守儿童到北京与父母团聚。通过活动募集资金4.09万元，本次活动也得到了北京各界的支持，减免各种费用共41.38万元。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2．肝病防治救助专项基金：先后在三个省14个县启动了项目，免费进行乙肝普查13.4万余人，救助4349人，捐赠药品、仪器价值226.14万元。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3．希望树儿童救助专项基金：通过举办公益晚会、挂牌仪式等活动，共募集善款45.08万元和价值50万元的服装。捐赠117.2万元对困难儿童实施了救助。先后在北京、河南郑州建立2所用于救助困难病患儿童和关注儿童早期教育的“希望之家”。</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4．功臣关爱专项基金：全年募款350万元，开展了《东征颂歌》、《长征颂歌》、《警魂颂歌》、《军垦颂歌》等四项关爱功臣慰问活动，约3万人参加，先后向参加抗战和解放战争的老战士、红军老战士、重庆市“打黑除恶”英模干警及新疆建设兵团老战士，共525人赠送惠助金262.34万元。</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5．中华助学助教专项基金：北京金龙兆业教育投资有限公司发起，出资100万元于8月3日设立，并向基金会捐赠面值5000万元的“全国特级教师网”学习上网卡。已先后向四省16县教育系统捐赠950万元上网卡，向湖南省古丈县中学捐赠20台套电脑。</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五</w:t>
      </w:r>
      <w:r>
        <w:rPr>
          <w:rFonts w:hint="eastAsia" w:ascii="宋体" w:hAnsi="宋体" w:eastAsia="宋体" w:cs="宋体"/>
          <w:sz w:val="28"/>
          <w:szCs w:val="28"/>
          <w:lang w:eastAsia="zh-CN"/>
        </w:rPr>
        <w:t>）</w:t>
      </w:r>
      <w:r>
        <w:rPr>
          <w:rFonts w:hint="eastAsia" w:ascii="宋体" w:hAnsi="宋体" w:eastAsia="宋体" w:cs="宋体"/>
          <w:sz w:val="28"/>
          <w:szCs w:val="28"/>
        </w:rPr>
        <w:t>其他公益救助项目</w:t>
      </w:r>
      <w:r>
        <w:rPr>
          <w:rFonts w:hint="eastAsia" w:ascii="宋体" w:hAnsi="宋体" w:eastAsia="宋体" w:cs="宋体"/>
          <w:sz w:val="28"/>
          <w:szCs w:val="28"/>
        </w:rPr>
        <w:br w:type="textWrapping"/>
      </w:r>
      <w:r>
        <w:rPr>
          <w:rFonts w:hint="eastAsia" w:ascii="宋体" w:hAnsi="宋体" w:eastAsia="宋体" w:cs="宋体"/>
          <w:sz w:val="28"/>
          <w:szCs w:val="28"/>
        </w:rPr>
        <w:t>1.九牧•舟曲助学行动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2011年4月20日在舟曲第一中学顺利实施。此项目分别向舟曲一中、二中、城关一小、城关二小、武都关小学、杜坝小学等因“8.7舟曲泥石流”受灾的50名中小学生捐助由（“健康助学金500元”和价值1000余元的“五好生助学产品”组成的“健康五好生助学包”）同时还分别救助苏增璋和薛菊霞，两名品学兼优学生直至大学的助学计划。</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2.中华仁爱书屋</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我会联合学友团教育传媒集团为宁夏银川兴泾镇穆斯林孤儿院捐赠“中华仁爱书屋”。包括学习类、工具类以及《天天爱学习》、《读友》等一批儿童杂志，总价值2万余元。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3.爱心女企业家推举活动</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我会与中国妇女杂志社共同举办首届“大爱中华——中国爱心女企业家”的推举活动，经过双方共同的努力，在历经六个月的周期四轮的公正筛选后，推举出6位首届“大爱中华——中国爱心女企业家”。此活动开启了我会与媒体共同合作的先河，更为基金会探索与媒体联合开展公益项目新模式奠定了基础。</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4.农村敬老院院长培训项目：</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适应我国老龄化形式和农村养老事业发展需要，2011年设立了农村敬老院院长培训项目。一是教材开发，采用网上招标形式，从13个申请机构中经两轮筛选和实地考察，确定了教材开发机构，投入18.8万元，成功开发了《农村敬老院院长培训教材》；二是开展培训，先后在北京和甘肃庆阳市对74名农村敬老院院长进行培训，受到了地方政府和民政的首肯。</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5.对北京大兴县火灾中受灾农民工学生家庭实施了救助，为行知新公民学校24户农民家庭捐款4.776万元，解决了他们的燃眉之急。</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6.救助“面具男孩”为因火灾而毁容的山西省汾阳农村6岁男孩湘湘，通过网络、微博等方式共募集捐赠4.14万元善款。</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7.“相信爱——2012《首映》新年慈善晚会”。当晚11件拍品所得善款1258万元，现场捐赠善款220万元，共计1478万元。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8.理事单位捐款60万元。</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rPr>
        <w:t>9.零星汇款33.4元。</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全年通过项目共筹集善款2668万元，实物救助1228万元，捐赠总规模3896万元，直接受益人177822人，间接受益人253292人。</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六</w:t>
      </w:r>
      <w:r>
        <w:rPr>
          <w:rFonts w:hint="eastAsia" w:ascii="宋体" w:hAnsi="宋体" w:eastAsia="宋体" w:cs="宋体"/>
          <w:sz w:val="28"/>
          <w:szCs w:val="28"/>
          <w:lang w:eastAsia="zh-CN"/>
        </w:rPr>
        <w:t>）</w:t>
      </w:r>
      <w:r>
        <w:rPr>
          <w:rFonts w:hint="eastAsia" w:ascii="宋体" w:hAnsi="宋体" w:eastAsia="宋体" w:cs="宋体"/>
          <w:sz w:val="28"/>
          <w:szCs w:val="28"/>
        </w:rPr>
        <w:t>基金会公信力得到社会认同</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项目始终坚持做到捐赠和救助活动公开、透明，捐款每日公布，提升了项目和基金会的公信力。在南方都市报、中国扶贫基金会、广州市广播电视台、广州市青少年发展基金会联合举办的“责任中国”2011年公益盛典上，荣获“责任中国公益行动奖”。在网易2011公益领袖论坛上荣获“2011公益行动奖”。在10月24日央视新闻频道的《新闻早报》节目中，我会实施项目做为公开透明实例给于报道。</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在大家的共同努力下，今年下半年《福布斯》发布“2011中国慈善基金会透明度榜我会名列第十。因我会基于透明度及信息公式方式的及时调整，已取得了初步成效，因官网上发布的机构动态信息量，在11月份基金会中心网统计的全国公私募基金会活跃度排行榜上亦名列第十位。</w:t>
      </w:r>
      <w:r>
        <w:rPr>
          <w:rFonts w:hint="eastAsia" w:ascii="宋体" w:hAnsi="宋体" w:eastAsia="宋体" w:cs="宋体"/>
          <w:sz w:val="28"/>
          <w:szCs w:val="28"/>
        </w:rPr>
        <w:br w:type="textWrapping"/>
      </w:r>
      <w:r>
        <w:rPr>
          <w:rFonts w:hint="eastAsia" w:ascii="宋体" w:hAnsi="宋体" w:eastAsia="宋体" w:cs="宋体"/>
          <w:sz w:val="28"/>
          <w:szCs w:val="28"/>
        </w:rPr>
        <w:br w:type="textWrapping"/>
      </w: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七</w:t>
      </w:r>
      <w:r>
        <w:rPr>
          <w:rFonts w:hint="eastAsia" w:ascii="宋体" w:hAnsi="宋体" w:eastAsia="宋体" w:cs="宋体"/>
          <w:sz w:val="28"/>
          <w:szCs w:val="28"/>
          <w:lang w:eastAsia="zh-CN"/>
        </w:rPr>
        <w:t>）</w:t>
      </w:r>
      <w:r>
        <w:rPr>
          <w:rFonts w:hint="eastAsia" w:ascii="宋体" w:hAnsi="宋体" w:eastAsia="宋体" w:cs="宋体"/>
          <w:sz w:val="28"/>
          <w:szCs w:val="28"/>
        </w:rPr>
        <w:t>内部管理得到加强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截止到2011年11月30日，基金会在册职工共 21人，志愿者6人。</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随着基金会的发展，原有的规章制度部分内容已不适应新的要求，为此对基金会的《加班管理制度》、《人事管理制度》进行了修改，同时建立了《公车使用管理办法》，完善了基金会员工转正审批流程和志愿者离职</w:t>
      </w:r>
      <w:r>
        <w:rPr>
          <w:rFonts w:hint="eastAsia" w:ascii="宋体" w:hAnsi="宋体" w:eastAsia="宋体" w:cs="宋体"/>
          <w:sz w:val="28"/>
          <w:szCs w:val="28"/>
          <w:lang w:val="en-US" w:eastAsia="zh-CN"/>
        </w:rPr>
        <w:t>手</w:t>
      </w:r>
      <w:r>
        <w:rPr>
          <w:rFonts w:hint="eastAsia" w:ascii="宋体" w:hAnsi="宋体" w:eastAsia="宋体" w:cs="宋体"/>
          <w:sz w:val="28"/>
          <w:szCs w:val="28"/>
        </w:rPr>
        <w:t>续。     </w:t>
      </w:r>
      <w:r>
        <w:rPr>
          <w:rFonts w:hint="eastAsia" w:ascii="宋体" w:hAnsi="宋体" w:eastAsia="宋体" w:cs="宋体"/>
          <w:sz w:val="28"/>
          <w:szCs w:val="28"/>
        </w:rPr>
        <w:t xml:space="preserve">                  </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为使财务管理适应基金会不断发展的需要，财务人员参加了“基金会次财务管理专题讲”。在工作中使用了《民间非营利组织》财务软件进行账务处理，大大提高了数据的查询功能，为财务分析打下了良好的基础，使财务工作上了一个新的台阶。</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财务准确无误地出具各类会计报表：完成了2011年一至十一月个人所得税申报与缴纳；完成了 2011年一至三季度企业所得税申报年报工作；完成了2010年年审工作。</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财务部门与项目部共同制定了《中华社会救助基金会专项基金操作细则》。</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r>
        <w:rPr>
          <w:rFonts w:hint="eastAsia" w:ascii="宋体" w:hAnsi="宋体" w:eastAsia="宋体" w:cs="宋体"/>
          <w:sz w:val="28"/>
          <w:szCs w:val="28"/>
        </w:rPr>
        <w:t>为了提升人事管理人员素质，基金会派专人参加了“全国性社会组织专职工作人员劳动合同管理工作会议”。为使基金会人事管理更加规范，基金会逐步将员工人事档案调转至全国社会组织人事管理服务中心统一管理。</w:t>
      </w:r>
      <w:r>
        <w:rPr>
          <w:rFonts w:hint="eastAsia" w:ascii="宋体" w:hAnsi="宋体" w:eastAsia="宋体" w:cs="宋体"/>
          <w:sz w:val="28"/>
          <w:szCs w:val="28"/>
        </w:rPr>
        <w:br w:type="textWrapping"/>
      </w:r>
      <w:r>
        <w:rPr>
          <w:rFonts w:hint="eastAsia" w:ascii="宋体" w:hAnsi="宋体" w:eastAsia="宋体" w:cs="宋体"/>
          <w:sz w:val="28"/>
          <w:szCs w:val="28"/>
          <w:lang w:val="en-US" w:eastAsia="zh-CN"/>
        </w:rPr>
        <w:tab/>
        <w:t xml:space="preserve"> </w:t>
      </w:r>
      <w:bookmarkStart w:id="0" w:name="_GoBack"/>
      <w:bookmarkEnd w:id="0"/>
      <w:r>
        <w:rPr>
          <w:rFonts w:hint="eastAsia" w:ascii="宋体" w:hAnsi="宋体" w:eastAsia="宋体" w:cs="宋体"/>
          <w:sz w:val="28"/>
          <w:szCs w:val="28"/>
        </w:rPr>
        <w:t>加强学习培训，提高个人素质，推进学习型基金会建设，每周摘抄名言名句组织员工学习中华传统文化精粹,并定期进行考核。</w:t>
      </w:r>
    </w:p>
    <w:p>
      <w:pPr>
        <w:keepNext w:val="0"/>
        <w:keepLines w:val="0"/>
        <w:pageBreakBefore w:val="0"/>
        <w:widowControl w:val="0"/>
        <w:kinsoku/>
        <w:wordWrap/>
        <w:overflowPunct/>
        <w:topLinePunct w:val="0"/>
        <w:autoSpaceDE/>
        <w:autoSpaceDN/>
        <w:bidi w:val="0"/>
        <w:adjustRightInd/>
        <w:snapToGrid/>
        <w:spacing w:line="360" w:lineRule="auto"/>
        <w:jc w:val="both"/>
        <w:textAlignment w:val="auto"/>
        <w:outlineLvl w:val="9"/>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8F7B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line="378" w:lineRule="atLeast"/>
      <w:ind w:left="0" w:right="0"/>
      <w:jc w:val="left"/>
    </w:pPr>
    <w:rPr>
      <w:kern w:val="0"/>
      <w:sz w:val="24"/>
      <w:lang w:val="en-US" w:eastAsia="zh-CN" w:bidi="ar"/>
    </w:rPr>
  </w:style>
  <w:style w:type="character" w:styleId="4">
    <w:name w:val="Strong"/>
    <w:basedOn w:val="3"/>
    <w:qFormat/>
    <w:uiPriority w:val="0"/>
    <w:rPr>
      <w:b/>
    </w:rPr>
  </w:style>
  <w:style w:type="character" w:styleId="5">
    <w:name w:val="FollowedHyperlink"/>
    <w:basedOn w:val="3"/>
    <w:uiPriority w:val="0"/>
    <w:rPr>
      <w:color w:val="0069AA"/>
      <w:u w:val="none"/>
    </w:rPr>
  </w:style>
  <w:style w:type="character" w:styleId="6">
    <w:name w:val="Hyperlink"/>
    <w:basedOn w:val="3"/>
    <w:uiPriority w:val="0"/>
    <w:rPr>
      <w:color w:val="0069AA"/>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Office_10.1.0.7520_F1E327BC-269C-435d-A152-05C5408002CA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1234</dc:creator>
  <cp:lastModifiedBy>淡</cp:lastModifiedBy>
  <dcterms:modified xsi:type="dcterms:W3CDTF">2018-09-14T05:55:09Z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2052-10.1.0.7520</vt:lpwstr>
  </property>
</Properties>
</file>